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电脑端考试操作流程</w:t>
      </w:r>
    </w:p>
    <w:p>
      <w:pPr>
        <w:jc w:val="left"/>
        <w:rPr>
          <w:rFonts w:hint="eastAsia" w:eastAsiaTheme="minorEastAsia"/>
          <w:b w:val="0"/>
          <w:bCs w:val="0"/>
          <w:sz w:val="72"/>
          <w:szCs w:val="144"/>
          <w:lang w:val="en-US" w:eastAsia="zh-CN"/>
        </w:rPr>
      </w:pPr>
      <w:r>
        <w:rPr>
          <w:rFonts w:hint="eastAsia"/>
          <w:b w:val="0"/>
          <w:bCs w:val="0"/>
          <w:color w:val="FF0000"/>
          <w:sz w:val="72"/>
          <w:szCs w:val="144"/>
          <w:shd w:val="clear" w:color="auto" w:fill="auto"/>
          <w:lang w:val="en-US" w:eastAsia="zh-CN"/>
        </w:rPr>
        <w:t xml:space="preserve">  各位考生请注意，如果未准备好考试，请勿进行步骤四！进行步骤四后即开始考试！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步骤一：</w:t>
      </w:r>
      <w:r>
        <w:rPr>
          <w:rFonts w:hint="eastAsia"/>
          <w:b/>
          <w:bCs/>
          <w:lang w:val="en-US" w:eastAsia="zh-CN"/>
        </w:rPr>
        <w:t>使用任意浏览器，打开并登录全能考试系统。网址：</w:t>
      </w:r>
      <w:r>
        <w:rPr>
          <w:rFonts w:hint="eastAsia"/>
          <w:b/>
          <w:bCs/>
          <w:color w:val="auto"/>
          <w:u w:val="none"/>
          <w:lang w:val="en-US" w:eastAsia="zh-CN"/>
        </w:rPr>
        <w:fldChar w:fldCharType="begin"/>
      </w:r>
      <w:r>
        <w:rPr>
          <w:rFonts w:hint="eastAsia"/>
          <w:b/>
          <w:bCs/>
          <w:color w:val="auto"/>
          <w:u w:val="none"/>
          <w:lang w:val="en-US" w:eastAsia="zh-CN"/>
        </w:rPr>
        <w:instrText xml:space="preserve"> HYPERLINK "https://examai.cn/pc/#/login，账号为GK加手机号码，密码为GK123456。" </w:instrText>
      </w:r>
      <w:r>
        <w:rPr>
          <w:rFonts w:hint="eastAsia"/>
          <w:b/>
          <w:bCs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eastAsia"/>
          <w:b/>
          <w:bCs/>
          <w:color w:val="auto"/>
          <w:u w:val="none"/>
          <w:lang w:val="en-US" w:eastAsia="zh-CN"/>
        </w:rPr>
        <w:t>https://examai.cn/pc/#/login，账号见下发名单，默认密码为大写GK123456。</w:t>
      </w:r>
      <w:r>
        <w:rPr>
          <w:rFonts w:hint="eastAsia"/>
          <w:b/>
          <w:bCs/>
          <w:color w:val="auto"/>
          <w:u w:val="none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625590" cy="2346325"/>
            <wp:effectExtent l="0" t="0" r="3810" b="15875"/>
            <wp:docPr id="1" name="图片 1" descr="16221840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218404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559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步骤二：</w:t>
      </w:r>
      <w:r>
        <w:rPr>
          <w:rFonts w:hint="eastAsia"/>
          <w:b/>
          <w:bCs/>
          <w:lang w:val="en-US" w:eastAsia="zh-CN"/>
        </w:rPr>
        <w:t>登陆成功后可以看到所有需要考试的科目，点击“</w:t>
      </w:r>
      <w:r>
        <w:rPr>
          <w:rFonts w:hint="eastAsia"/>
          <w:b/>
          <w:bCs/>
          <w:color w:val="FF0000"/>
          <w:lang w:val="en-US" w:eastAsia="zh-CN"/>
        </w:rPr>
        <w:t>参加考试</w:t>
      </w:r>
      <w:r>
        <w:rPr>
          <w:rFonts w:hint="eastAsia"/>
          <w:b/>
          <w:bCs/>
          <w:lang w:val="en-US" w:eastAsia="zh-CN"/>
        </w:rPr>
        <w:t>”。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392170"/>
            <wp:effectExtent l="0" t="0" r="8890" b="17780"/>
            <wp:docPr id="2" name="图片 2" descr="16221843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218438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步骤三：</w:t>
      </w:r>
      <w:r>
        <w:rPr>
          <w:rFonts w:hint="eastAsia"/>
          <w:b/>
          <w:bCs/>
          <w:sz w:val="21"/>
          <w:szCs w:val="24"/>
          <w:lang w:val="en-US" w:eastAsia="zh-CN"/>
        </w:rPr>
        <w:t>进入考试后可以看到考试须知，点击“</w:t>
      </w:r>
      <w:r>
        <w:rPr>
          <w:rFonts w:hint="eastAsia"/>
          <w:b/>
          <w:bCs/>
          <w:color w:val="FF0000"/>
          <w:sz w:val="21"/>
          <w:szCs w:val="24"/>
          <w:lang w:val="en-US" w:eastAsia="zh-CN"/>
        </w:rPr>
        <w:t>确认，下一步</w:t>
      </w:r>
      <w:r>
        <w:rPr>
          <w:rFonts w:hint="eastAsia"/>
          <w:b/>
          <w:bCs/>
          <w:sz w:val="21"/>
          <w:szCs w:val="24"/>
          <w:lang w:val="en-US" w:eastAsia="zh-CN"/>
        </w:rPr>
        <w:t>”。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6314440" cy="2291715"/>
            <wp:effectExtent l="0" t="0" r="10160" b="13335"/>
            <wp:docPr id="4" name="图片 4" descr="16221846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218460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444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278130</wp:posOffset>
                </wp:positionV>
                <wp:extent cx="7183120" cy="4920615"/>
                <wp:effectExtent l="45720" t="45720" r="48260" b="628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035" y="3411855"/>
                          <a:ext cx="7183120" cy="4920615"/>
                        </a:xfrm>
                        <a:prstGeom prst="rect">
                          <a:avLst/>
                        </a:prstGeom>
                        <a:noFill/>
                        <a:ln w="920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3pt;margin-top:21.9pt;height:387.45pt;width:565.6pt;z-index:251659264;v-text-anchor:middle;mso-width-relative:page;mso-height-relative:page;" filled="f" stroked="t" coordsize="21600,21600" o:gfxdata="UEsDBAoAAAAAAIdO4kAAAAAAAAAAAAAAAAAEAAAAZHJzL1BLAwQUAAAACACHTuJAcdC60dgAAAAL&#10;AQAADwAAAGRycy9kb3ducmV2LnhtbE2PQU7DMBBF90jcwRokNqi1W1chTeN0AeIANBWCnRtPE4vY&#10;jmI3DbdnuoLlzDz9eb/cz65nE47RBq9gtRTA0DfBWN8qONZvixxYTNob3QePCn4wwr66vyt1YcLV&#10;v+N0SC2jEB8LraBLaSg4j02HTsdlGNDT7RxGpxONY8vNqK8U7nq+FiLjTltPHzo94EuHzffh4hTY&#10;L7v5tGim17ke64/g5NNZSqUeH1ZiByzhnP5guOmTOlTkdAoXbyLrFSzkOiNUwUZShRsgtjltTgqe&#10;szwHXpX8f4fqF1BLAwQUAAAACACHTuJAw/TwQ3kCAADZBAAADgAAAGRycy9lMm9Eb2MueG1srVTL&#10;bhMxFN0j8Q+W93Rm8mjSqJMqahSEVNFKBbF2PJ6MJb+wnUf5GSR2fASfg/gNjj3pg8KiC7Jwrn2v&#10;z/U999w5vzhoRXbCB2lNTauTkhJhuG2k2dT044fVmyklITLTMGWNqOmdCPRi/vrV+d7NxMB2VjXC&#10;E4CYMNu7mnYxullRBN4JzcKJdcLA2VqvWcTWb4rGsz3QtSoGZXla7K1vnLdchIDTZe+kR0T/EkDb&#10;tpKLpeVbLUzsUb1QLKKk0EkX6Dy/tm0Fj9dtG0QkqqaoNOYVSWCv01rMz9ls45nrJD8+gb3kCc9q&#10;0kwaJH2AWrLIyNbLv6C05N4G28YTbnXRF5IZQRVV+Yyb2445kWsB1cE9kB7+Hyx/v7vxRDZQQkWJ&#10;YRod//X1+88f3wgOwM7ehRmCbt2NP+4CzFTqofU6/aMIcsD98bAcjim5q+lwVFXT8bgnVxwi4fBP&#10;qumwGoB3jojRaTmcjDP9xSOS8yG+FVaTZNTUo3uZVLa7ChHZEXofkhIbu5JK5Q4qQ/Y1PRuUE7yA&#10;M8iyhRxgaofSgtlQwtQGeufRZ8hglWzS9QQU/GZ9qTzZMahktSrxS29Huj/CUu4lC10fl119iVpG&#10;jISSuqbTdPn+tjIASQT2lCVrbZs7EO5tr8Tg+EoC9oqFeMM8pAeCMJzxGkurLIqyR4uSzvov/zpP&#10;8VAEvJTsIWUU/HnLvKBEvTPQylk1GiXt581oPElN8E8966ces9WXFjxADnhdNlN8VPdm663+hBle&#10;pKxwMcORu6f2uLmM/YjhK8DFYpHDoHfH4pW5dTyB9w1cbKNtZe7tIztH0qD43IPjdKaRerrPUY9f&#10;pP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dC60dgAAAALAQAADwAAAAAAAAABACAAAAAiAAAA&#10;ZHJzL2Rvd25yZXYueG1sUEsBAhQAFAAAAAgAh07iQMP08EN5AgAA2QQAAA4AAAAAAAAAAQAgAAAA&#10;JwEAAGRycy9lMm9Eb2MueG1sUEsFBgAAAAAGAAYAWQEAABIGAAAAAA==&#10;">
                <v:fill on="f" focussize="0,0"/>
                <v:stroke weight="7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方正粗黑宋简体" w:hAnsi="方正粗黑宋简体" w:eastAsia="方正粗黑宋简体" w:cs="方正粗黑宋简体"/>
          <w:b w:val="0"/>
          <w:bCs w:val="0"/>
          <w:i w:val="0"/>
          <w:iCs w:val="0"/>
          <w:sz w:val="52"/>
          <w:szCs w:val="72"/>
          <w:u w:val="none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i w:val="0"/>
          <w:iCs w:val="0"/>
          <w:color w:val="FF0000"/>
          <w:sz w:val="72"/>
          <w:szCs w:val="144"/>
          <w:u w:val="none"/>
          <w:lang w:val="en-US" w:eastAsia="zh-CN"/>
        </w:rPr>
        <w:t>步骤四：点击“开始考试”后即进入考试，如未准备好切勿点击！！！</w:t>
      </w: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6724650" cy="2930525"/>
            <wp:effectExtent l="0" t="0" r="0" b="31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步骤五：</w:t>
      </w:r>
      <w:r>
        <w:rPr>
          <w:rFonts w:hint="eastAsia"/>
          <w:b/>
          <w:bCs/>
          <w:sz w:val="21"/>
          <w:szCs w:val="24"/>
          <w:lang w:val="en-US" w:eastAsia="zh-CN"/>
        </w:rPr>
        <w:t>最后核对考试信息，需要注意到这里开始计算考试时间。点击“</w:t>
      </w:r>
      <w:r>
        <w:rPr>
          <w:rFonts w:hint="eastAsia"/>
          <w:b/>
          <w:bCs/>
          <w:color w:val="FF0000"/>
          <w:sz w:val="21"/>
          <w:szCs w:val="24"/>
          <w:lang w:val="en-US" w:eastAsia="zh-CN"/>
        </w:rPr>
        <w:t>开始作答</w:t>
      </w:r>
      <w:r>
        <w:rPr>
          <w:rFonts w:hint="eastAsia"/>
          <w:b/>
          <w:bCs/>
          <w:sz w:val="21"/>
          <w:szCs w:val="24"/>
          <w:lang w:val="en-US" w:eastAsia="zh-CN"/>
        </w:rPr>
        <w:t>”。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801360" cy="3313430"/>
            <wp:effectExtent l="0" t="0" r="0" b="0"/>
            <wp:docPr id="5" name="图片 5" descr="16221860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2186056(1)"/>
                    <pic:cNvPicPr>
                      <a:picLocks noChangeAspect="1"/>
                    </pic:cNvPicPr>
                  </pic:nvPicPr>
                  <pic:blipFill>
                    <a:blip r:embed="rId8"/>
                    <a:srcRect l="8383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步骤六：</w:t>
      </w:r>
      <w:r>
        <w:rPr>
          <w:rFonts w:hint="eastAsia"/>
          <w:b/>
          <w:bCs/>
          <w:sz w:val="21"/>
          <w:szCs w:val="24"/>
          <w:lang w:val="en-US" w:eastAsia="zh-CN"/>
        </w:rPr>
        <w:t>在考试界面中，左侧为考试时间（倒计时）、题目类型及数量，右侧为考生信息，中间为题目。点击“</w:t>
      </w:r>
      <w:r>
        <w:rPr>
          <w:rFonts w:hint="eastAsia"/>
          <w:b/>
          <w:bCs/>
          <w:color w:val="FF0000"/>
          <w:sz w:val="21"/>
          <w:szCs w:val="24"/>
          <w:lang w:val="en-US" w:eastAsia="zh-CN"/>
        </w:rPr>
        <w:t>下一题</w:t>
      </w:r>
      <w:r>
        <w:rPr>
          <w:rFonts w:hint="eastAsia"/>
          <w:b/>
          <w:bCs/>
          <w:sz w:val="21"/>
          <w:szCs w:val="24"/>
          <w:lang w:val="en-US" w:eastAsia="zh-CN"/>
        </w:rPr>
        <w:t>”跳转至下一道题目，如需要修改答案，可点击“</w:t>
      </w:r>
      <w:r>
        <w:rPr>
          <w:rFonts w:hint="eastAsia"/>
          <w:b/>
          <w:bCs/>
          <w:color w:val="FF0000"/>
          <w:sz w:val="21"/>
          <w:szCs w:val="24"/>
          <w:lang w:val="en-US" w:eastAsia="zh-CN"/>
        </w:rPr>
        <w:t>上一题</w:t>
      </w:r>
      <w:r>
        <w:rPr>
          <w:rFonts w:hint="eastAsia"/>
          <w:b/>
          <w:bCs/>
          <w:sz w:val="21"/>
          <w:szCs w:val="24"/>
          <w:lang w:val="en-US" w:eastAsia="zh-CN"/>
        </w:rPr>
        <w:t>”或直接点击对应题号。</w:t>
      </w:r>
    </w:p>
    <w:p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4655820" cy="2600960"/>
            <wp:effectExtent l="0" t="0" r="11430" b="8890"/>
            <wp:docPr id="6" name="图片 6" descr="16221861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218619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步骤七：</w:t>
      </w:r>
      <w:r>
        <w:rPr>
          <w:rFonts w:hint="eastAsia"/>
          <w:b/>
          <w:bCs/>
          <w:sz w:val="24"/>
          <w:szCs w:val="32"/>
          <w:lang w:val="en-US" w:eastAsia="zh-CN"/>
        </w:rPr>
        <w:t>作答过的题目，题号上会显示蓝色。作答完成后点击“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交卷</w:t>
      </w:r>
      <w:r>
        <w:rPr>
          <w:rFonts w:hint="eastAsia"/>
          <w:b/>
          <w:bCs/>
          <w:sz w:val="24"/>
          <w:szCs w:val="32"/>
          <w:lang w:val="en-US" w:eastAsia="zh-CN"/>
        </w:rPr>
        <w:t>”（开考后15分钟才能交卷）</w:t>
      </w:r>
    </w:p>
    <w:p>
      <w:pPr>
        <w:jc w:val="left"/>
        <w:rPr>
          <w:rFonts w:hint="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default"/>
          <w:b/>
          <w:bCs/>
          <w:color w:val="FF0000"/>
          <w:sz w:val="32"/>
          <w:szCs w:val="40"/>
          <w:lang w:val="en-US" w:eastAsia="zh-CN"/>
        </w:rPr>
        <w:drawing>
          <wp:inline distT="0" distB="0" distL="114300" distR="114300">
            <wp:extent cx="5088255" cy="2497455"/>
            <wp:effectExtent l="0" t="0" r="17145" b="17145"/>
            <wp:docPr id="7" name="图片 7" descr="16221869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2186949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步骤八：</w:t>
      </w:r>
      <w:r>
        <w:rPr>
          <w:rFonts w:hint="eastAsia"/>
          <w:b/>
          <w:bCs/>
          <w:sz w:val="24"/>
          <w:szCs w:val="32"/>
          <w:lang w:val="en-US" w:eastAsia="zh-CN"/>
        </w:rPr>
        <w:t>点击“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确认交卷</w:t>
      </w:r>
      <w:r>
        <w:rPr>
          <w:rFonts w:hint="eastAsia"/>
          <w:b/>
          <w:bCs/>
          <w:sz w:val="24"/>
          <w:szCs w:val="32"/>
          <w:lang w:val="en-US" w:eastAsia="zh-CN"/>
        </w:rPr>
        <w:t>”。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4171950" cy="1428750"/>
            <wp:effectExtent l="0" t="0" r="0" b="0"/>
            <wp:docPr id="8" name="图片 8" descr="16221873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22187307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步骤九：</w:t>
      </w:r>
      <w:r>
        <w:rPr>
          <w:rFonts w:hint="eastAsia"/>
          <w:b/>
          <w:bCs/>
          <w:sz w:val="24"/>
          <w:szCs w:val="32"/>
          <w:lang w:val="en-US" w:eastAsia="zh-CN"/>
        </w:rPr>
        <w:t>点击“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确认</w:t>
      </w:r>
      <w:r>
        <w:rPr>
          <w:rFonts w:hint="eastAsia"/>
          <w:b/>
          <w:bCs/>
          <w:sz w:val="24"/>
          <w:szCs w:val="32"/>
          <w:lang w:val="en-US" w:eastAsia="zh-CN"/>
        </w:rPr>
        <w:t>”即返回待考试界面，继续下一门考试。其余考试操作相同。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2524125" cy="1552575"/>
            <wp:effectExtent l="0" t="0" r="9525" b="9525"/>
            <wp:docPr id="9" name="图片 9" descr="16221873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22187375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考试成绩60分合格。不合格者另行通知。</w:t>
      </w:r>
    </w:p>
    <w:p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jk1NTEzZTlkNTZmNTJmMDQwNTFmNDllZGE5OTQifQ=="/>
  </w:docVars>
  <w:rsids>
    <w:rsidRoot w:val="00000000"/>
    <w:rsid w:val="04C94D43"/>
    <w:rsid w:val="1C700544"/>
    <w:rsid w:val="1D020EB3"/>
    <w:rsid w:val="1EDD1A4E"/>
    <w:rsid w:val="257C69D5"/>
    <w:rsid w:val="2A176E03"/>
    <w:rsid w:val="2CC43B81"/>
    <w:rsid w:val="311A1140"/>
    <w:rsid w:val="43BE76AE"/>
    <w:rsid w:val="4F253B0A"/>
    <w:rsid w:val="564D369F"/>
    <w:rsid w:val="617C4AAB"/>
    <w:rsid w:val="65813060"/>
    <w:rsid w:val="6A3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470</Words>
  <Characters>507</Characters>
  <Lines>0</Lines>
  <Paragraphs>0</Paragraphs>
  <TotalTime>25</TotalTime>
  <ScaleCrop>false</ScaleCrop>
  <LinksUpToDate>false</LinksUpToDate>
  <CharactersWithSpaces>509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2021-05-28T06:21:00Z</dcterms:created>
  <dc:creator>Administrator</dc:creator>
  <cp:lastModifiedBy>CHILUNGHO</cp:lastModifiedBy>
  <dcterms:modified xsi:type="dcterms:W3CDTF">2023-12-13T07:32:00Z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0F73084B6A7A499F8A353F23C2A194E2</vt:lpwstr>
  </property>
</Properties>
</file>